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shd w:val="clear" w:fill="FFFFFF"/>
        </w:rPr>
        <w:t>湖北工建集团第三建筑工程有限公司（以下简称三公司），隶属于湖北省工业建筑集团有限公司，是具有独立法人资格的省属大型施工企业。公司拥有房屋建筑施工总承包壹级、市政公用工程施工总承包壹级、钢结构工程专业壹级、建筑装饰装修工程专业壹级，地基与基础工程专业壹级、电子与智能化工程专业承包壹级及消防设施工程、起重设备安装等13项施工资质。公司资信等级为（AAA）级  通过了ISO9002质量体系、ISO14001环境管理体系和OHSAS18000国家职业安全健康管理体系标准认证。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shd w:val="clear" w:fill="FFFFFF"/>
        </w:rPr>
        <w:t>       公司综合经营实力雄厚，下辖北京分公司、安徽分公司、海南分公司等16个分公司，以市政基础设施建设、建筑安装和房地产开发为主业集房屋建筑、机电安装、基础设施、投资金融、建筑科技 、海外业务、园林绿化、物业管理为一体的国有大型施工企业。现有正式员工1200人，各类工程技术人员1000余名，其中高级职称人员65名，通过国家住建部  人事部资格认定的建造师260人 ，其中注册一级建造师52人。企业现有资产总额5.2亿元  注册资本金3.6亿，各种机械设备1560（件），设备总功率39800千瓦，年施工能力超过150万平米。公司五十多项工程先后获国优、省优、市优 。先后荣膺“全国先进施工企业”、“全国工程建设管理先进企业”、“全国工程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shd w:val="clear" w:fill="FFFFFF"/>
        </w:rPr>
        <w:t>建设质量管理优秀企业”、“安全生产先进企业” 、“湖北省先进施工企业”、“北京市优秀建筑施工企业”等荣誉称号。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shd w:val="clear" w:fill="FFFFFF"/>
        </w:rPr>
        <w:t>       公司前身为中国人民解放军三十三兵团37军工程师，1952年6月22日奉命集体转业参加经济建设，曾先后隶属国家建工部、华北建管局，参加建国初北京“十大”工程建设和国家工业基地国防建设。1968年奉命参加三线建设，承建中国第二汽车制造厂，公司本部迁址道教圣地武当山脚下的中国汽车城 — 湖北省十堰市，2002年公司五十华诞时本部随市场经营重心变化而迁址湖北省武汉市，2017年经湖北省国资委批复，由全民所有制企业改制为国有独资公司，并正式更名为湖北工建集团第三建筑工程有限公司。六十余年来 ，三公司始终坚持传承铁军精神和“102”红色基因，秉持“建精品工程，筑民生福祉”的企业精神， 转战南北，足迹遍及东北、西北、华北、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shd w:val="clear" w:fill="FFFFFF"/>
        </w:rPr>
        <w:t>西南、中南等地区，先后承建一大批涉及国防、商贸、科技、文教、工业与民用等风格各异 、结构类型不同的大中型建筑工程项目。公司积累了在各种条件下进行工业、民用、国防设施、钢结构、综合型建筑群等种类建筑的丰富经验。创建了一大批优质工程项目。 其中有一汽、二汽、包钢、呼钢等国家重大工程项目，内蒙一、二机机械厂等国防项目，天津大学、南开大学等教育文化项目 ，以及北京建国“十大”工程、北京亚运村工程等重点大型公共工程项目。近年来公司承建了北京上地信息产业基地热电厂、上地佳园 、科实信息城，北京经济开发区北京第一制药厂、北京手机厂、亦庄供热厂，北京望兴园1#—3#楼工程，北京万科青青家园，北京科丰供热厂，湖北省人民检察院综合大楼、湖北省民政厅综合大楼、湖北省消防指挥中心大楼、湖北省公路管理局办公大楼、湖北省纪委住宅楼、 中国人民解放军军械士官学校新校区工程，三峡管理中心办公大楼，上海公路运输西客站、十堰国际金融中心、十堰太极湖医院、 天马微电子公司配套设施项目等一大批有影响的大中型建设项目，为国家建设和发展做出了重要贡献。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shd w:val="clear" w:fill="FFFFFF"/>
        </w:rPr>
        <w:t>     公司将以十九大精神为指引，传承102红色基因。抓住政策导向，激情再创业，大力发扬铁军精神。我们会在市政基础设施、桥梁隧道、综合管廊、海绵城市、清洁能源、环境治理、生态修复、土壤改良等方面全面发力，并在BIM技术、装配式建筑、 智能建筑等行业前沿奋勇争先。恪守“质量第一，信誉至上”的服务宗旨，奉行“科学管理，全员参与，创建优质工程；诚信服务， 持续改进，增进顾客满意”的质量方针，与时俱进、开拓创新，竭诚期盼为境内外客户朋友提供优质服务。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DF71B7"/>
    <w:rsid w:val="3544229B"/>
    <w:rsid w:val="5EDF7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2018-01-11T06:34:00Z</dcterms:created>
  <dc:creator>　</dc:creator>
  <cp:lastModifiedBy>　</cp:lastModifiedBy>
  <dcterms:modified xsi:type="dcterms:W3CDTF">2018-01-11T06:35:45Z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